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198D" w:rsidRPr="000B2085" w:rsidRDefault="0010198D" w:rsidP="0010198D">
      <w:pPr>
        <w:rPr>
          <w:rFonts w:hint="eastAsia"/>
        </w:rPr>
      </w:pPr>
      <w:bookmarkStart w:id="0" w:name="_GoBack"/>
      <w:bookmarkEnd w:id="0"/>
    </w:p>
    <w:tbl>
      <w:tblPr>
        <w:tblW w:w="9731" w:type="dxa"/>
        <w:jc w:val="center"/>
        <w:tblLayout w:type="fixed"/>
        <w:tblLook w:val="04A0" w:firstRow="1" w:lastRow="0" w:firstColumn="1" w:lastColumn="0" w:noHBand="0" w:noVBand="1"/>
      </w:tblPr>
      <w:tblGrid>
        <w:gridCol w:w="1383"/>
        <w:gridCol w:w="1391"/>
        <w:gridCol w:w="1391"/>
        <w:gridCol w:w="1392"/>
        <w:gridCol w:w="1391"/>
        <w:gridCol w:w="1391"/>
        <w:gridCol w:w="1392"/>
      </w:tblGrid>
      <w:tr w:rsidR="0010198D" w:rsidRPr="00234BF6" w:rsidTr="0039558F">
        <w:trPr>
          <w:trHeight w:val="300"/>
          <w:jc w:val="center"/>
        </w:trPr>
        <w:tc>
          <w:tcPr>
            <w:tcW w:w="9731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10198D" w:rsidRPr="00234BF6" w:rsidRDefault="0010198D" w:rsidP="003955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 xml:space="preserve">Supplemental table. The nutritional biomarkers between the patients of PG-TVT and TG groups </w:t>
            </w:r>
          </w:p>
        </w:tc>
      </w:tr>
      <w:tr w:rsidR="0010198D" w:rsidRPr="00234BF6" w:rsidTr="0039558F">
        <w:trPr>
          <w:trHeight w:val="300"/>
          <w:jc w:val="center"/>
        </w:trPr>
        <w:tc>
          <w:tcPr>
            <w:tcW w:w="1383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10198D" w:rsidRDefault="0010198D" w:rsidP="003955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Biomarkers</w:t>
            </w:r>
          </w:p>
          <w:p w:rsidR="0010198D" w:rsidRPr="00234BF6" w:rsidRDefault="0010198D" w:rsidP="003955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(g/L)</w:t>
            </w:r>
          </w:p>
        </w:tc>
        <w:tc>
          <w:tcPr>
            <w:tcW w:w="278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10198D" w:rsidRPr="00234BF6" w:rsidRDefault="0010198D" w:rsidP="003955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Pre-operation</w:t>
            </w:r>
          </w:p>
        </w:tc>
        <w:tc>
          <w:tcPr>
            <w:tcW w:w="278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10198D" w:rsidRPr="00234BF6" w:rsidRDefault="0010198D" w:rsidP="003955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1-week after surgeries</w:t>
            </w:r>
          </w:p>
        </w:tc>
        <w:tc>
          <w:tcPr>
            <w:tcW w:w="278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10198D" w:rsidRPr="00234BF6" w:rsidRDefault="0010198D" w:rsidP="003955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6-month after surgeries</w:t>
            </w:r>
          </w:p>
        </w:tc>
      </w:tr>
      <w:tr w:rsidR="0010198D" w:rsidRPr="00234BF6" w:rsidTr="0039558F">
        <w:trPr>
          <w:trHeight w:val="300"/>
          <w:jc w:val="center"/>
        </w:trPr>
        <w:tc>
          <w:tcPr>
            <w:tcW w:w="1383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198D" w:rsidRPr="00234BF6" w:rsidRDefault="0010198D" w:rsidP="003955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0198D" w:rsidRPr="00234BF6" w:rsidRDefault="0010198D" w:rsidP="003955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234BF6">
              <w:rPr>
                <w:rFonts w:ascii="Calibri" w:eastAsia="Times New Roman" w:hAnsi="Calibri" w:cs="Times New Roman"/>
                <w:color w:val="000000"/>
              </w:rPr>
              <w:t>PG-TVT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0198D" w:rsidRPr="00234BF6" w:rsidRDefault="0010198D" w:rsidP="003955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234BF6">
              <w:rPr>
                <w:rFonts w:ascii="Calibri" w:eastAsia="Times New Roman" w:hAnsi="Calibri" w:cs="Times New Roman"/>
                <w:color w:val="000000"/>
              </w:rPr>
              <w:t>TG</w:t>
            </w:r>
          </w:p>
        </w:tc>
        <w:tc>
          <w:tcPr>
            <w:tcW w:w="13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0198D" w:rsidRPr="00234BF6" w:rsidRDefault="0010198D" w:rsidP="003955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234BF6">
              <w:rPr>
                <w:rFonts w:ascii="Calibri" w:eastAsia="Times New Roman" w:hAnsi="Calibri" w:cs="Times New Roman"/>
                <w:color w:val="000000"/>
              </w:rPr>
              <w:t>PG-TVT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0198D" w:rsidRPr="00234BF6" w:rsidRDefault="0010198D" w:rsidP="003955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234BF6">
              <w:rPr>
                <w:rFonts w:ascii="Calibri" w:eastAsia="Times New Roman" w:hAnsi="Calibri" w:cs="Times New Roman"/>
                <w:color w:val="000000"/>
              </w:rPr>
              <w:t>TG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0198D" w:rsidRPr="00234BF6" w:rsidRDefault="0010198D" w:rsidP="003955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234BF6">
              <w:rPr>
                <w:rFonts w:ascii="Calibri" w:eastAsia="Times New Roman" w:hAnsi="Calibri" w:cs="Times New Roman"/>
                <w:color w:val="000000"/>
              </w:rPr>
              <w:t>PG-TVT</w:t>
            </w:r>
          </w:p>
        </w:tc>
        <w:tc>
          <w:tcPr>
            <w:tcW w:w="13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0198D" w:rsidRPr="00234BF6" w:rsidRDefault="0010198D" w:rsidP="003955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234BF6">
              <w:rPr>
                <w:rFonts w:ascii="Calibri" w:eastAsia="Times New Roman" w:hAnsi="Calibri" w:cs="Times New Roman"/>
                <w:color w:val="000000"/>
              </w:rPr>
              <w:t>TG</w:t>
            </w:r>
          </w:p>
        </w:tc>
      </w:tr>
      <w:tr w:rsidR="0010198D" w:rsidRPr="00234BF6" w:rsidTr="0039558F">
        <w:trPr>
          <w:trHeight w:val="300"/>
          <w:jc w:val="center"/>
        </w:trPr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198D" w:rsidRPr="00234BF6" w:rsidRDefault="0010198D" w:rsidP="003955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234BF6">
              <w:rPr>
                <w:rFonts w:ascii="Calibri" w:eastAsia="Times New Roman" w:hAnsi="Calibri" w:cs="Times New Roman"/>
                <w:color w:val="000000"/>
              </w:rPr>
              <w:t>H</w:t>
            </w:r>
            <w:r>
              <w:rPr>
                <w:rFonts w:ascii="Calibri" w:eastAsia="Times New Roman" w:hAnsi="Calibri" w:cs="Times New Roman"/>
                <w:color w:val="000000"/>
              </w:rPr>
              <w:t>b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198D" w:rsidRPr="00234BF6" w:rsidRDefault="0010198D" w:rsidP="003955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126.3 ± 12.9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198D" w:rsidRPr="00777768" w:rsidRDefault="0010198D" w:rsidP="003955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777768">
              <w:rPr>
                <w:rFonts w:ascii="Calibri" w:eastAsia="Times New Roman" w:hAnsi="Calibri" w:cs="Times New Roman" w:hint="eastAsia"/>
                <w:color w:val="000000"/>
              </w:rPr>
              <w:t>128.4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r w:rsidRPr="00777768">
              <w:rPr>
                <w:rFonts w:ascii="Calibri" w:eastAsia="Times New Roman" w:hAnsi="Calibri" w:cs="Times New Roman" w:hint="eastAsia"/>
                <w:color w:val="000000"/>
              </w:rPr>
              <w:t>±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r w:rsidRPr="00777768">
              <w:rPr>
                <w:rFonts w:ascii="Calibri" w:eastAsia="Times New Roman" w:hAnsi="Calibri" w:cs="Times New Roman" w:hint="eastAsia"/>
                <w:color w:val="000000"/>
              </w:rPr>
              <w:t>18.7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198D" w:rsidRPr="00777768" w:rsidRDefault="0010198D" w:rsidP="003955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777768">
              <w:rPr>
                <w:rFonts w:ascii="Calibri" w:eastAsia="Times New Roman" w:hAnsi="Calibri" w:cs="Times New Roman" w:hint="eastAsia"/>
                <w:color w:val="000000"/>
              </w:rPr>
              <w:t>117.2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r w:rsidRPr="00777768">
              <w:rPr>
                <w:rFonts w:ascii="Calibri" w:eastAsia="Times New Roman" w:hAnsi="Calibri" w:cs="Times New Roman" w:hint="eastAsia"/>
                <w:color w:val="000000"/>
              </w:rPr>
              <w:t>±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r w:rsidRPr="00777768">
              <w:rPr>
                <w:rFonts w:ascii="Calibri" w:eastAsia="Times New Roman" w:hAnsi="Calibri" w:cs="Times New Roman" w:hint="eastAsia"/>
                <w:color w:val="000000"/>
              </w:rPr>
              <w:t>13.3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198D" w:rsidRPr="00777768" w:rsidRDefault="0010198D" w:rsidP="003955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777768">
              <w:rPr>
                <w:rFonts w:ascii="Calibri" w:eastAsia="Times New Roman" w:hAnsi="Calibri" w:cs="Times New Roman" w:hint="eastAsia"/>
                <w:color w:val="000000"/>
              </w:rPr>
              <w:t>116.8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r w:rsidRPr="00777768">
              <w:rPr>
                <w:rFonts w:ascii="Calibri" w:eastAsia="Times New Roman" w:hAnsi="Calibri" w:cs="Times New Roman" w:hint="eastAsia"/>
                <w:color w:val="000000"/>
              </w:rPr>
              <w:t>±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r w:rsidRPr="00777768">
              <w:rPr>
                <w:rFonts w:ascii="Calibri" w:eastAsia="Times New Roman" w:hAnsi="Calibri" w:cs="Times New Roman" w:hint="eastAsia"/>
                <w:color w:val="000000"/>
              </w:rPr>
              <w:t>15.1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198D" w:rsidRPr="00777768" w:rsidRDefault="0010198D" w:rsidP="003955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777768">
              <w:rPr>
                <w:rFonts w:ascii="Calibri" w:eastAsia="Times New Roman" w:hAnsi="Calibri" w:cs="Times New Roman" w:hint="eastAsia"/>
                <w:color w:val="000000"/>
              </w:rPr>
              <w:t>117.1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r w:rsidRPr="00777768">
              <w:rPr>
                <w:rFonts w:ascii="Calibri" w:eastAsia="Times New Roman" w:hAnsi="Calibri" w:cs="Times New Roman" w:hint="eastAsia"/>
                <w:color w:val="000000"/>
              </w:rPr>
              <w:t>±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r w:rsidRPr="00777768">
              <w:rPr>
                <w:rFonts w:ascii="Calibri" w:eastAsia="Times New Roman" w:hAnsi="Calibri" w:cs="Times New Roman" w:hint="eastAsia"/>
                <w:color w:val="000000"/>
              </w:rPr>
              <w:t>10.9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198D" w:rsidRPr="00777768" w:rsidRDefault="0010198D" w:rsidP="003955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777768">
              <w:rPr>
                <w:rFonts w:ascii="Calibri" w:eastAsia="Times New Roman" w:hAnsi="Calibri" w:cs="Times New Roman" w:hint="eastAsia"/>
                <w:color w:val="000000"/>
              </w:rPr>
              <w:t>114.3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r w:rsidRPr="00777768">
              <w:rPr>
                <w:rFonts w:ascii="Calibri" w:eastAsia="Times New Roman" w:hAnsi="Calibri" w:cs="Times New Roman" w:hint="eastAsia"/>
                <w:color w:val="000000"/>
              </w:rPr>
              <w:t>±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r w:rsidRPr="00777768">
              <w:rPr>
                <w:rFonts w:ascii="Calibri" w:eastAsia="Times New Roman" w:hAnsi="Calibri" w:cs="Times New Roman" w:hint="eastAsia"/>
                <w:color w:val="000000"/>
              </w:rPr>
              <w:t>14.3</w:t>
            </w:r>
          </w:p>
        </w:tc>
      </w:tr>
      <w:tr w:rsidR="0010198D" w:rsidRPr="00234BF6" w:rsidTr="0039558F">
        <w:trPr>
          <w:trHeight w:val="300"/>
          <w:jc w:val="center"/>
        </w:trPr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198D" w:rsidRPr="005C6F8A" w:rsidRDefault="0010198D" w:rsidP="0039558F">
            <w:pPr>
              <w:spacing w:after="0" w:line="240" w:lineRule="auto"/>
              <w:jc w:val="center"/>
              <w:rPr>
                <w:rFonts w:ascii="Calibri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TP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198D" w:rsidRPr="00777768" w:rsidRDefault="0010198D" w:rsidP="003955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777768">
              <w:rPr>
                <w:rFonts w:ascii="Calibri" w:eastAsia="Times New Roman" w:hAnsi="Calibri" w:cs="Times New Roman" w:hint="eastAsia"/>
                <w:color w:val="000000"/>
              </w:rPr>
              <w:t>64.4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r w:rsidRPr="00777768">
              <w:rPr>
                <w:rFonts w:ascii="Calibri" w:eastAsia="Times New Roman" w:hAnsi="Calibri" w:cs="Times New Roman" w:hint="eastAsia"/>
                <w:color w:val="000000"/>
              </w:rPr>
              <w:t>±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r w:rsidRPr="00777768">
              <w:rPr>
                <w:rFonts w:ascii="Calibri" w:eastAsia="Times New Roman" w:hAnsi="Calibri" w:cs="Times New Roman" w:hint="eastAsia"/>
                <w:color w:val="000000"/>
              </w:rPr>
              <w:t>4.8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198D" w:rsidRPr="00777768" w:rsidRDefault="0010198D" w:rsidP="003955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777768">
              <w:rPr>
                <w:rFonts w:ascii="Calibri" w:eastAsia="Times New Roman" w:hAnsi="Calibri" w:cs="Times New Roman" w:hint="eastAsia"/>
                <w:color w:val="000000"/>
              </w:rPr>
              <w:t>63.0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r w:rsidRPr="00777768">
              <w:rPr>
                <w:rFonts w:ascii="Calibri" w:eastAsia="Times New Roman" w:hAnsi="Calibri" w:cs="Times New Roman" w:hint="eastAsia"/>
                <w:color w:val="000000"/>
              </w:rPr>
              <w:t>±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r w:rsidRPr="00777768">
              <w:rPr>
                <w:rFonts w:ascii="Calibri" w:eastAsia="Times New Roman" w:hAnsi="Calibri" w:cs="Times New Roman" w:hint="eastAsia"/>
                <w:color w:val="000000"/>
              </w:rPr>
              <w:t>4.6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198D" w:rsidRPr="00777768" w:rsidRDefault="0010198D" w:rsidP="003955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777768">
              <w:rPr>
                <w:rFonts w:ascii="Calibri" w:eastAsia="Times New Roman" w:hAnsi="Calibri" w:cs="Times New Roman" w:hint="eastAsia"/>
                <w:color w:val="000000"/>
              </w:rPr>
              <w:t>61.9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r w:rsidRPr="00777768">
              <w:rPr>
                <w:rFonts w:ascii="Calibri" w:eastAsia="Times New Roman" w:hAnsi="Calibri" w:cs="Times New Roman" w:hint="eastAsia"/>
                <w:color w:val="000000"/>
              </w:rPr>
              <w:t>±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r w:rsidRPr="00777768">
              <w:rPr>
                <w:rFonts w:ascii="Calibri" w:eastAsia="Times New Roman" w:hAnsi="Calibri" w:cs="Times New Roman" w:hint="eastAsia"/>
                <w:color w:val="000000"/>
              </w:rPr>
              <w:t>4.9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198D" w:rsidRPr="00777768" w:rsidRDefault="0010198D" w:rsidP="003955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777768">
              <w:rPr>
                <w:rFonts w:ascii="Calibri" w:eastAsia="Times New Roman" w:hAnsi="Calibri" w:cs="Times New Roman" w:hint="eastAsia"/>
                <w:color w:val="000000"/>
              </w:rPr>
              <w:t>61.3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r w:rsidRPr="00777768">
              <w:rPr>
                <w:rFonts w:ascii="Calibri" w:eastAsia="Times New Roman" w:hAnsi="Calibri" w:cs="Times New Roman" w:hint="eastAsia"/>
                <w:color w:val="000000"/>
              </w:rPr>
              <w:t>±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r w:rsidRPr="00777768">
              <w:rPr>
                <w:rFonts w:ascii="Calibri" w:eastAsia="Times New Roman" w:hAnsi="Calibri" w:cs="Times New Roman" w:hint="eastAsia"/>
                <w:color w:val="000000"/>
              </w:rPr>
              <w:t>4.0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198D" w:rsidRPr="00777768" w:rsidRDefault="0010198D" w:rsidP="003955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777768">
              <w:rPr>
                <w:rFonts w:ascii="Calibri" w:eastAsia="Times New Roman" w:hAnsi="Calibri" w:cs="Times New Roman" w:hint="eastAsia"/>
                <w:color w:val="000000"/>
              </w:rPr>
              <w:t>63.2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r w:rsidRPr="00777768">
              <w:rPr>
                <w:rFonts w:ascii="Calibri" w:eastAsia="Times New Roman" w:hAnsi="Calibri" w:cs="Times New Roman" w:hint="eastAsia"/>
                <w:color w:val="000000"/>
              </w:rPr>
              <w:t>±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r w:rsidRPr="00777768">
              <w:rPr>
                <w:rFonts w:ascii="Calibri" w:eastAsia="Times New Roman" w:hAnsi="Calibri" w:cs="Times New Roman" w:hint="eastAsia"/>
                <w:color w:val="000000"/>
              </w:rPr>
              <w:t>5.4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198D" w:rsidRPr="00777768" w:rsidRDefault="0010198D" w:rsidP="003955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777768">
              <w:rPr>
                <w:rFonts w:ascii="Calibri" w:eastAsia="Times New Roman" w:hAnsi="Calibri" w:cs="Times New Roman" w:hint="eastAsia"/>
                <w:color w:val="000000"/>
              </w:rPr>
              <w:t>60.3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r w:rsidRPr="00777768">
              <w:rPr>
                <w:rFonts w:ascii="Calibri" w:eastAsia="Times New Roman" w:hAnsi="Calibri" w:cs="Times New Roman" w:hint="eastAsia"/>
                <w:color w:val="000000"/>
              </w:rPr>
              <w:t>±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r w:rsidRPr="00777768">
              <w:rPr>
                <w:rFonts w:ascii="Calibri" w:eastAsia="Times New Roman" w:hAnsi="Calibri" w:cs="Times New Roman" w:hint="eastAsia"/>
                <w:color w:val="000000"/>
              </w:rPr>
              <w:t>3.7</w:t>
            </w:r>
          </w:p>
        </w:tc>
      </w:tr>
      <w:tr w:rsidR="0010198D" w:rsidRPr="00234BF6" w:rsidTr="0039558F">
        <w:trPr>
          <w:trHeight w:val="300"/>
          <w:jc w:val="center"/>
        </w:trPr>
        <w:tc>
          <w:tcPr>
            <w:tcW w:w="13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198D" w:rsidRPr="00234BF6" w:rsidRDefault="0010198D" w:rsidP="003955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234BF6">
              <w:rPr>
                <w:rFonts w:ascii="Calibri" w:eastAsia="Times New Roman" w:hAnsi="Calibri" w:cs="Times New Roman"/>
                <w:color w:val="000000"/>
              </w:rPr>
              <w:t>Al</w:t>
            </w:r>
            <w:r>
              <w:rPr>
                <w:rFonts w:ascii="Calibri" w:eastAsia="Times New Roman" w:hAnsi="Calibri" w:cs="Times New Roman"/>
                <w:color w:val="000000"/>
              </w:rPr>
              <w:t>b</w:t>
            </w:r>
          </w:p>
        </w:tc>
        <w:tc>
          <w:tcPr>
            <w:tcW w:w="139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198D" w:rsidRPr="00777768" w:rsidRDefault="0010198D" w:rsidP="003955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777768">
              <w:rPr>
                <w:rFonts w:ascii="Calibri" w:eastAsia="Times New Roman" w:hAnsi="Calibri" w:cs="Times New Roman" w:hint="eastAsia"/>
                <w:color w:val="000000"/>
              </w:rPr>
              <w:t>39</w:t>
            </w:r>
            <w:r w:rsidRPr="00777768">
              <w:rPr>
                <w:rFonts w:ascii="Calibri" w:eastAsia="Times New Roman" w:hAnsi="Calibri" w:cs="Times New Roman"/>
                <w:color w:val="000000"/>
              </w:rPr>
              <w:t>.7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r w:rsidRPr="00777768">
              <w:rPr>
                <w:rFonts w:ascii="Calibri" w:eastAsia="Times New Roman" w:hAnsi="Calibri" w:cs="Times New Roman"/>
                <w:color w:val="000000"/>
              </w:rPr>
              <w:t>±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r w:rsidRPr="00777768">
              <w:rPr>
                <w:rFonts w:ascii="Calibri" w:eastAsia="Times New Roman" w:hAnsi="Calibri" w:cs="Times New Roman"/>
                <w:color w:val="000000"/>
              </w:rPr>
              <w:t>2.8</w:t>
            </w:r>
          </w:p>
        </w:tc>
        <w:tc>
          <w:tcPr>
            <w:tcW w:w="139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198D" w:rsidRPr="00777768" w:rsidRDefault="0010198D" w:rsidP="003955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777768">
              <w:rPr>
                <w:rFonts w:ascii="Calibri" w:eastAsia="Times New Roman" w:hAnsi="Calibri" w:cs="Times New Roman" w:hint="eastAsia"/>
                <w:color w:val="000000"/>
              </w:rPr>
              <w:t>38.4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r w:rsidRPr="00777768">
              <w:rPr>
                <w:rFonts w:ascii="Calibri" w:eastAsia="Times New Roman" w:hAnsi="Calibri" w:cs="Times New Roman" w:hint="eastAsia"/>
                <w:color w:val="000000"/>
              </w:rPr>
              <w:t>±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r w:rsidRPr="00777768">
              <w:rPr>
                <w:rFonts w:ascii="Calibri" w:eastAsia="Times New Roman" w:hAnsi="Calibri" w:cs="Times New Roman" w:hint="eastAsia"/>
                <w:color w:val="000000"/>
              </w:rPr>
              <w:t>3.3</w:t>
            </w:r>
          </w:p>
        </w:tc>
        <w:tc>
          <w:tcPr>
            <w:tcW w:w="13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198D" w:rsidRPr="00777768" w:rsidRDefault="0010198D" w:rsidP="003955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777768">
              <w:rPr>
                <w:rFonts w:ascii="Calibri" w:eastAsia="Times New Roman" w:hAnsi="Calibri" w:cs="Times New Roman" w:hint="eastAsia"/>
                <w:color w:val="000000"/>
              </w:rPr>
              <w:t>3</w:t>
            </w:r>
            <w:r w:rsidRPr="00777768">
              <w:rPr>
                <w:rFonts w:ascii="Calibri" w:eastAsia="Times New Roman" w:hAnsi="Calibri" w:cs="Times New Roman"/>
                <w:color w:val="000000"/>
              </w:rPr>
              <w:t>5.9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r w:rsidRPr="00777768">
              <w:rPr>
                <w:rFonts w:ascii="Calibri" w:eastAsia="Times New Roman" w:hAnsi="Calibri" w:cs="Times New Roman"/>
                <w:color w:val="000000"/>
              </w:rPr>
              <w:t>±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r w:rsidRPr="00777768">
              <w:rPr>
                <w:rFonts w:ascii="Calibri" w:eastAsia="Times New Roman" w:hAnsi="Calibri" w:cs="Times New Roman"/>
                <w:color w:val="000000"/>
              </w:rPr>
              <w:t>3.2</w:t>
            </w:r>
          </w:p>
        </w:tc>
        <w:tc>
          <w:tcPr>
            <w:tcW w:w="139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198D" w:rsidRPr="00777768" w:rsidRDefault="0010198D" w:rsidP="003955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777768">
              <w:rPr>
                <w:rFonts w:ascii="Calibri" w:eastAsia="Times New Roman" w:hAnsi="Calibri" w:cs="Times New Roman" w:hint="eastAsia"/>
                <w:color w:val="000000"/>
              </w:rPr>
              <w:t>3</w:t>
            </w:r>
            <w:r w:rsidRPr="00777768">
              <w:rPr>
                <w:rFonts w:ascii="Calibri" w:eastAsia="Times New Roman" w:hAnsi="Calibri" w:cs="Times New Roman"/>
                <w:color w:val="000000"/>
              </w:rPr>
              <w:t>4.6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r w:rsidRPr="00777768">
              <w:rPr>
                <w:rFonts w:ascii="Calibri" w:eastAsia="Times New Roman" w:hAnsi="Calibri" w:cs="Times New Roman"/>
                <w:color w:val="000000"/>
              </w:rPr>
              <w:t>±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r w:rsidRPr="00777768">
              <w:rPr>
                <w:rFonts w:ascii="Calibri" w:eastAsia="Times New Roman" w:hAnsi="Calibri" w:cs="Times New Roman"/>
                <w:color w:val="000000"/>
              </w:rPr>
              <w:t>2.9</w:t>
            </w:r>
          </w:p>
        </w:tc>
        <w:tc>
          <w:tcPr>
            <w:tcW w:w="139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198D" w:rsidRPr="00777768" w:rsidRDefault="0010198D" w:rsidP="003955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777768">
              <w:rPr>
                <w:rFonts w:ascii="Calibri" w:eastAsia="Times New Roman" w:hAnsi="Calibri" w:cs="Times New Roman" w:hint="eastAsia"/>
                <w:color w:val="000000"/>
              </w:rPr>
              <w:t>3</w:t>
            </w:r>
            <w:r w:rsidRPr="00777768">
              <w:rPr>
                <w:rFonts w:ascii="Calibri" w:eastAsia="Times New Roman" w:hAnsi="Calibri" w:cs="Times New Roman"/>
                <w:color w:val="000000"/>
              </w:rPr>
              <w:t>8.6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r w:rsidRPr="00777768">
              <w:rPr>
                <w:rFonts w:ascii="Calibri" w:eastAsia="Times New Roman" w:hAnsi="Calibri" w:cs="Times New Roman"/>
                <w:color w:val="000000"/>
              </w:rPr>
              <w:t>±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r w:rsidRPr="00777768">
              <w:rPr>
                <w:rFonts w:ascii="Calibri" w:eastAsia="Times New Roman" w:hAnsi="Calibri" w:cs="Times New Roman"/>
                <w:color w:val="000000"/>
              </w:rPr>
              <w:t>3.4</w:t>
            </w:r>
          </w:p>
        </w:tc>
        <w:tc>
          <w:tcPr>
            <w:tcW w:w="13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198D" w:rsidRPr="00777768" w:rsidRDefault="0010198D" w:rsidP="003955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777768">
              <w:rPr>
                <w:rFonts w:ascii="Calibri" w:eastAsia="Times New Roman" w:hAnsi="Calibri" w:cs="Times New Roman" w:hint="eastAsia"/>
                <w:color w:val="000000"/>
              </w:rPr>
              <w:t>3</w:t>
            </w:r>
            <w:r w:rsidRPr="00777768">
              <w:rPr>
                <w:rFonts w:ascii="Calibri" w:eastAsia="Times New Roman" w:hAnsi="Calibri" w:cs="Times New Roman"/>
                <w:color w:val="000000"/>
              </w:rPr>
              <w:t>6.6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r w:rsidRPr="00777768">
              <w:rPr>
                <w:rFonts w:ascii="Calibri" w:eastAsia="Times New Roman" w:hAnsi="Calibri" w:cs="Times New Roman"/>
                <w:color w:val="000000"/>
              </w:rPr>
              <w:t>±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r w:rsidRPr="00777768">
              <w:rPr>
                <w:rFonts w:ascii="Calibri" w:eastAsia="Times New Roman" w:hAnsi="Calibri" w:cs="Times New Roman"/>
                <w:color w:val="000000"/>
              </w:rPr>
              <w:t>2.6</w:t>
            </w:r>
          </w:p>
        </w:tc>
      </w:tr>
      <w:tr w:rsidR="0010198D" w:rsidRPr="00234BF6" w:rsidTr="0039558F">
        <w:trPr>
          <w:trHeight w:val="300"/>
          <w:jc w:val="center"/>
        </w:trPr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0198D" w:rsidRPr="00234BF6" w:rsidRDefault="0010198D" w:rsidP="003955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234BF6">
              <w:rPr>
                <w:rFonts w:ascii="Calibri" w:eastAsia="Times New Roman" w:hAnsi="Calibri" w:cs="Times New Roman"/>
                <w:color w:val="000000"/>
              </w:rPr>
              <w:t>P</w:t>
            </w:r>
            <w:r>
              <w:rPr>
                <w:rFonts w:ascii="Calibri" w:eastAsia="Times New Roman" w:hAnsi="Calibri" w:cs="Times New Roman"/>
                <w:color w:val="000000"/>
              </w:rPr>
              <w:t>A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198D" w:rsidRPr="00234BF6" w:rsidRDefault="0010198D" w:rsidP="003955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218.0 ± 48.0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198D" w:rsidRPr="00234BF6" w:rsidRDefault="0010198D" w:rsidP="003955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207.3 ± 19.1</w:t>
            </w:r>
          </w:p>
        </w:tc>
        <w:tc>
          <w:tcPr>
            <w:tcW w:w="13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198D" w:rsidRPr="00234BF6" w:rsidRDefault="0010198D" w:rsidP="003955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160.8 ± 36.2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198D" w:rsidRPr="00234BF6" w:rsidRDefault="0010198D" w:rsidP="003955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153.2 ± 35.1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198D" w:rsidRPr="00234BF6" w:rsidRDefault="0010198D" w:rsidP="003955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175.3 ± 40.3</w:t>
            </w:r>
          </w:p>
        </w:tc>
        <w:tc>
          <w:tcPr>
            <w:tcW w:w="13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198D" w:rsidRPr="00234BF6" w:rsidRDefault="0010198D" w:rsidP="003955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156.5 ± 36.3</w:t>
            </w:r>
          </w:p>
        </w:tc>
      </w:tr>
      <w:tr w:rsidR="0010198D" w:rsidRPr="00234BF6" w:rsidTr="0039558F">
        <w:trPr>
          <w:trHeight w:val="300"/>
          <w:jc w:val="center"/>
        </w:trPr>
        <w:tc>
          <w:tcPr>
            <w:tcW w:w="9731" w:type="dxa"/>
            <w:gridSpan w:val="7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10198D" w:rsidRDefault="0010198D" w:rsidP="003955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bookmarkStart w:id="1" w:name="_Hlk21786520"/>
            <w:r>
              <w:rPr>
                <w:rFonts w:ascii="Calibri" w:eastAsia="Times New Roman" w:hAnsi="Calibri" w:cs="Times New Roman"/>
                <w:color w:val="000000"/>
              </w:rPr>
              <w:t>Hb: h</w:t>
            </w:r>
            <w:r w:rsidRPr="00234BF6">
              <w:rPr>
                <w:rFonts w:ascii="Calibri" w:eastAsia="Times New Roman" w:hAnsi="Calibri" w:cs="Times New Roman"/>
                <w:color w:val="000000"/>
              </w:rPr>
              <w:t>emoglobin</w:t>
            </w:r>
            <w:r>
              <w:rPr>
                <w:rFonts w:ascii="Calibri" w:eastAsia="Times New Roman" w:hAnsi="Calibri" w:cs="Times New Roman"/>
                <w:color w:val="000000"/>
              </w:rPr>
              <w:t>; TP: total protein; Alb: albumin; P</w:t>
            </w:r>
            <w:r w:rsidRPr="00D05C78">
              <w:rPr>
                <w:rFonts w:ascii="Calibri" w:eastAsia="Times New Roman" w:hAnsi="Calibri" w:cs="Times New Roman"/>
                <w:color w:val="000000"/>
              </w:rPr>
              <w:t>A</w:t>
            </w:r>
            <w:r>
              <w:rPr>
                <w:rFonts w:ascii="Calibri" w:eastAsia="Times New Roman" w:hAnsi="Calibri" w:cs="Times New Roman"/>
                <w:color w:val="000000"/>
              </w:rPr>
              <w:t>: prealbumin.</w:t>
            </w:r>
            <w:bookmarkEnd w:id="1"/>
          </w:p>
        </w:tc>
      </w:tr>
    </w:tbl>
    <w:p w:rsidR="00A47311" w:rsidRPr="0010198D" w:rsidRDefault="00A47311"/>
    <w:sectPr w:rsidR="00A47311" w:rsidRPr="001019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66F0E" w:rsidRDefault="00666F0E" w:rsidP="0010198D">
      <w:pPr>
        <w:spacing w:after="0" w:line="240" w:lineRule="auto"/>
      </w:pPr>
      <w:r>
        <w:separator/>
      </w:r>
    </w:p>
  </w:endnote>
  <w:endnote w:type="continuationSeparator" w:id="0">
    <w:p w:rsidR="00666F0E" w:rsidRDefault="00666F0E" w:rsidP="001019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66F0E" w:rsidRDefault="00666F0E" w:rsidP="0010198D">
      <w:pPr>
        <w:spacing w:after="0" w:line="240" w:lineRule="auto"/>
      </w:pPr>
      <w:r>
        <w:separator/>
      </w:r>
    </w:p>
  </w:footnote>
  <w:footnote w:type="continuationSeparator" w:id="0">
    <w:p w:rsidR="00666F0E" w:rsidRDefault="00666F0E" w:rsidP="0010198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022C"/>
    <w:rsid w:val="0010198D"/>
    <w:rsid w:val="0011022C"/>
    <w:rsid w:val="00666F0E"/>
    <w:rsid w:val="00A47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B86E26"/>
  <w15:chartTrackingRefBased/>
  <w15:docId w15:val="{22FC0AE2-47C6-4639-BD96-8D6C779F4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0198D"/>
    <w:pPr>
      <w:spacing w:after="200" w:line="276" w:lineRule="auto"/>
    </w:pPr>
    <w:rPr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0198D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0198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0198D"/>
    <w:pPr>
      <w:widowControl w:val="0"/>
      <w:tabs>
        <w:tab w:val="center" w:pos="4153"/>
        <w:tab w:val="right" w:pos="8306"/>
      </w:tabs>
      <w:snapToGrid w:val="0"/>
      <w:spacing w:after="0" w:line="240" w:lineRule="auto"/>
    </w:pPr>
    <w:rPr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0198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492</Characters>
  <Application>Microsoft Office Word</Application>
  <DocSecurity>0</DocSecurity>
  <Lines>4</Lines>
  <Paragraphs>1</Paragraphs>
  <ScaleCrop>false</ScaleCrop>
  <Company/>
  <LinksUpToDate>false</LinksUpToDate>
  <CharactersWithSpaces>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2020-02-05T01:16:00Z</dcterms:created>
  <dcterms:modified xsi:type="dcterms:W3CDTF">2020-02-05T01:16:00Z</dcterms:modified>
</cp:coreProperties>
</file>